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ackground w:color="FFFFFF"/>
  <w:body>
    <w:p>
      <w:pPr>
        <w:pStyle w:val="Body A"/>
      </w:pPr>
      <w:r>
        <w:drawing>
          <wp:anchor distT="0" distB="0" distL="0" distR="0" simplePos="0" relativeHeight="251659264" behindDoc="0" locked="0" layoutInCell="1" allowOverlap="1">
            <wp:simplePos x="0" y="0"/>
            <wp:positionH relativeFrom="column">
              <wp:posOffset>1647825</wp:posOffset>
            </wp:positionH>
            <wp:positionV relativeFrom="page">
              <wp:posOffset>228600</wp:posOffset>
            </wp:positionV>
            <wp:extent cx="2637155" cy="996950"/>
            <wp:effectExtent l="0" t="0" r="0" b="0"/>
            <wp:wrapTopAndBottom distT="0" distB="0"/>
            <wp:docPr id="1073741825" name="officeArt object" descr="Picture 26"/>
            <wp:cNvGraphicFramePr/>
            <a:graphic xmlns:a="http://schemas.openxmlformats.org/drawingml/2006/main">
              <a:graphicData uri="http://schemas.openxmlformats.org/drawingml/2006/picture">
                <pic:pic xmlns:pic="http://schemas.openxmlformats.org/drawingml/2006/picture">
                  <pic:nvPicPr>
                    <pic:cNvPr id="1073741825" name="Picture 26" descr="Picture 26"/>
                    <pic:cNvPicPr>
                      <a:picLocks noChangeAspect="1"/>
                    </pic:cNvPicPr>
                  </pic:nvPicPr>
                  <pic:blipFill>
                    <a:blip r:embed="rId4">
                      <a:extLst/>
                    </a:blip>
                    <a:stretch>
                      <a:fillRect/>
                    </a:stretch>
                  </pic:blipFill>
                  <pic:spPr>
                    <a:xfrm>
                      <a:off x="0" y="0"/>
                      <a:ext cx="2637155" cy="996950"/>
                    </a:xfrm>
                    <a:prstGeom prst="rect">
                      <a:avLst/>
                    </a:prstGeom>
                    <a:ln w="12700" cap="flat">
                      <a:noFill/>
                      <a:miter lim="400000"/>
                    </a:ln>
                    <a:effectLst/>
                  </pic:spPr>
                </pic:pic>
              </a:graphicData>
            </a:graphic>
          </wp:anchor>
        </w:drawing>
      </w:r>
    </w:p>
    <w:p>
      <w:pPr>
        <w:pStyle w:val="Body A"/>
        <w:jc w:val="center"/>
        <w:rPr>
          <w:rFonts w:ascii="Calibri" w:cs="Calibri" w:hAnsi="Calibri" w:eastAsia="Calibri"/>
          <w:b w:val="1"/>
          <w:bCs w:val="1"/>
          <w:sz w:val="36"/>
          <w:szCs w:val="36"/>
        </w:rPr>
      </w:pPr>
      <w:r>
        <w:rPr>
          <w:rFonts w:ascii="Calibri" w:cs="Calibri" w:hAnsi="Calibri" w:eastAsia="Calibri"/>
          <w:b w:val="1"/>
          <w:bCs w:val="1"/>
          <w:sz w:val="36"/>
          <w:szCs w:val="36"/>
          <w:rtl w:val="0"/>
          <w:lang w:val="en-US"/>
        </w:rPr>
        <w:t>Awards Nomination Form</w:t>
      </w:r>
    </w:p>
    <w:p>
      <w:pPr>
        <w:pStyle w:val="Body A"/>
        <w:jc w:val="both"/>
        <w:rPr>
          <w:sz w:val="24"/>
          <w:szCs w:val="24"/>
        </w:rPr>
      </w:pPr>
      <w:r>
        <w:rPr>
          <w:sz w:val="24"/>
          <w:szCs w:val="24"/>
          <w:rtl w:val="0"/>
          <w:lang w:val="en-US"/>
        </w:rPr>
        <w:t>Nominations must be received by August 15th, year of award</w:t>
      </w:r>
      <w:r>
        <w:rPr>
          <w:sz w:val="24"/>
          <w:szCs w:val="24"/>
          <w:rtl w:val="0"/>
        </w:rPr>
        <w:t>.</w:t>
      </w:r>
    </w:p>
    <w:p>
      <w:pPr>
        <w:pStyle w:val="Body A"/>
        <w:jc w:val="both"/>
        <w:rPr>
          <w:rStyle w:val="None"/>
          <w:sz w:val="24"/>
          <w:szCs w:val="24"/>
        </w:rPr>
      </w:pPr>
      <w:r>
        <w:rPr>
          <w:sz w:val="24"/>
          <w:szCs w:val="24"/>
          <w:rtl w:val="0"/>
          <w:lang w:val="en-US"/>
        </w:rPr>
        <w:t xml:space="preserve">Please email </w:t>
      </w:r>
      <w:r>
        <w:rPr>
          <w:b w:val="1"/>
          <w:bCs w:val="1"/>
          <w:sz w:val="24"/>
          <w:szCs w:val="24"/>
          <w:rtl w:val="0"/>
          <w:lang w:val="en-US"/>
        </w:rPr>
        <w:t>W.E.</w:t>
      </w:r>
      <w:r>
        <w:rPr>
          <w:sz w:val="24"/>
          <w:szCs w:val="24"/>
          <w:rtl w:val="0"/>
          <w:lang w:val="en-US"/>
        </w:rPr>
        <w:t xml:space="preserve"> </w:t>
      </w:r>
      <w:r>
        <w:rPr>
          <w:rFonts w:ascii="Calibri" w:cs="Calibri" w:hAnsi="Calibri" w:eastAsia="Calibri"/>
          <w:b w:val="1"/>
          <w:bCs w:val="1"/>
          <w:sz w:val="24"/>
          <w:szCs w:val="24"/>
          <w:rtl w:val="0"/>
          <w:lang w:val="en-US"/>
        </w:rPr>
        <w:t>Saunders Award of Merit, Special Recognition</w:t>
      </w:r>
      <w:r>
        <w:rPr>
          <w:sz w:val="24"/>
          <w:szCs w:val="24"/>
          <w:rtl w:val="0"/>
          <w:lang w:val="en-US"/>
        </w:rPr>
        <w:t xml:space="preserve"> and </w:t>
      </w:r>
      <w:r>
        <w:rPr>
          <w:rFonts w:ascii="Calibri" w:cs="Calibri" w:hAnsi="Calibri" w:eastAsia="Calibri"/>
          <w:b w:val="1"/>
          <w:bCs w:val="1"/>
          <w:sz w:val="24"/>
          <w:szCs w:val="24"/>
          <w:rtl w:val="0"/>
          <w:lang w:val="en-US"/>
        </w:rPr>
        <w:t>Suncatcher</w:t>
      </w:r>
      <w:r>
        <w:rPr>
          <w:sz w:val="24"/>
          <w:szCs w:val="24"/>
          <w:rtl w:val="0"/>
          <w:lang w:val="en-US"/>
        </w:rPr>
        <w:t xml:space="preserve"> nominations to the Director at Large responsible for receiving awards nominations, and copied to the Anita Caveney (</w:t>
      </w:r>
      <w:r>
        <w:rPr>
          <w:rStyle w:val="Hyperlink.0"/>
        </w:rPr>
        <w:fldChar w:fldCharType="begin" w:fldLock="0"/>
      </w:r>
      <w:r>
        <w:rPr>
          <w:rStyle w:val="Hyperlink.0"/>
        </w:rPr>
        <w:instrText xml:space="preserve"> HYPERLINK "mailto:anita.caveney@gmail.com"</w:instrText>
      </w:r>
      <w:r>
        <w:rPr>
          <w:rStyle w:val="Hyperlink.0"/>
        </w:rPr>
        <w:fldChar w:fldCharType="separate" w:fldLock="0"/>
      </w:r>
      <w:r>
        <w:rPr>
          <w:rStyle w:val="Hyperlink.0"/>
          <w:rtl w:val="0"/>
          <w:lang w:val="en-US"/>
        </w:rPr>
        <w:t>anita</w:t>
      </w:r>
      <w:r>
        <w:rPr>
          <w:rStyle w:val="Hyperlink.0.0"/>
          <w:rtl w:val="0"/>
        </w:rPr>
        <w:t>.</w:t>
      </w:r>
      <w:r>
        <w:rPr>
          <w:rStyle w:val="Hyperlink.0"/>
          <w:rtl w:val="0"/>
          <w:lang w:val="en-US"/>
        </w:rPr>
        <w:t>caveney@gmail.com</w:t>
      </w:r>
      <w:r>
        <w:rPr/>
        <w:fldChar w:fldCharType="end" w:fldLock="0"/>
      </w:r>
      <w:r>
        <w:rPr>
          <w:rStyle w:val="None"/>
          <w:sz w:val="24"/>
          <w:szCs w:val="24"/>
          <w:rtl w:val="0"/>
          <w:lang w:val="en-US"/>
        </w:rPr>
        <w:t>), member of the Awards Committee.</w:t>
      </w:r>
      <w:r>
        <w:rPr>
          <w:rStyle w:val="None"/>
          <w:sz w:val="24"/>
          <w:szCs w:val="24"/>
          <w:rtl w:val="0"/>
        </w:rPr>
        <w:t xml:space="preserve">  </w:t>
      </w:r>
      <w:r>
        <w:rPr>
          <w:rStyle w:val="None"/>
          <w:sz w:val="24"/>
          <w:szCs w:val="24"/>
          <w:rtl w:val="0"/>
          <w:lang w:val="en-US"/>
        </w:rPr>
        <w:t>Please e</w:t>
      </w:r>
      <w:r>
        <w:rPr>
          <w:rStyle w:val="None"/>
          <w:sz w:val="24"/>
          <w:szCs w:val="24"/>
          <w:rtl w:val="0"/>
          <w:lang w:val="en-US"/>
        </w:rPr>
        <w:t xml:space="preserve">mail </w:t>
      </w:r>
      <w:r>
        <w:rPr>
          <w:rStyle w:val="None"/>
          <w:rFonts w:ascii="Calibri" w:cs="Calibri" w:hAnsi="Calibri" w:eastAsia="Calibri"/>
          <w:b w:val="1"/>
          <w:bCs w:val="1"/>
          <w:sz w:val="24"/>
          <w:szCs w:val="24"/>
          <w:rtl w:val="0"/>
          <w:lang w:val="en-US"/>
        </w:rPr>
        <w:t>Conservation Award</w:t>
      </w:r>
      <w:r>
        <w:rPr>
          <w:rStyle w:val="None"/>
          <w:sz w:val="24"/>
          <w:szCs w:val="24"/>
          <w:rtl w:val="0"/>
          <w:lang w:val="en-US"/>
        </w:rPr>
        <w:t xml:space="preserve"> nominations to Sandy Levin at </w:t>
      </w:r>
      <w:r>
        <w:rPr>
          <w:rStyle w:val="Hyperlink.0"/>
        </w:rPr>
        <w:fldChar w:fldCharType="begin" w:fldLock="0"/>
      </w:r>
      <w:r>
        <w:rPr>
          <w:rStyle w:val="Hyperlink.0"/>
        </w:rPr>
        <w:instrText xml:space="preserve"> HYPERLINK "mailto:s.levin@bell.net"</w:instrText>
      </w:r>
      <w:r>
        <w:rPr>
          <w:rStyle w:val="Hyperlink.0"/>
        </w:rPr>
        <w:fldChar w:fldCharType="separate" w:fldLock="0"/>
      </w:r>
      <w:r>
        <w:rPr>
          <w:rStyle w:val="Hyperlink.0"/>
          <w:rtl w:val="0"/>
          <w:lang w:val="en-US"/>
        </w:rPr>
        <w:t>s.levin@bell.net</w:t>
      </w:r>
      <w:r>
        <w:rPr/>
        <w:fldChar w:fldCharType="end" w:fldLock="0"/>
      </w:r>
      <w:r>
        <w:rPr>
          <w:rStyle w:val="None"/>
          <w:sz w:val="24"/>
          <w:szCs w:val="24"/>
          <w:rtl w:val="0"/>
          <w:lang w:val="en-US"/>
        </w:rPr>
        <w:t xml:space="preserve">.  If you do not receive confirmation of receipt of your nomination within three (3) business days, please email </w:t>
      </w:r>
      <w:r>
        <w:rPr>
          <w:rStyle w:val="Hyperlink.1"/>
        </w:rPr>
        <w:fldChar w:fldCharType="begin" w:fldLock="0"/>
      </w:r>
      <w:r>
        <w:rPr>
          <w:rStyle w:val="Hyperlink.1"/>
        </w:rPr>
        <w:instrText xml:space="preserve"> HYPERLINK "mailto:info@naturelondon.ca"</w:instrText>
      </w:r>
      <w:r>
        <w:rPr>
          <w:rStyle w:val="Hyperlink.1"/>
        </w:rPr>
        <w:fldChar w:fldCharType="separate" w:fldLock="0"/>
      </w:r>
      <w:r>
        <w:rPr>
          <w:rStyle w:val="Hyperlink.1"/>
          <w:rtl w:val="0"/>
        </w:rPr>
        <w:t>info@naturelondon.ca</w:t>
      </w:r>
      <w:r>
        <w:rPr/>
        <w:fldChar w:fldCharType="end" w:fldLock="0"/>
      </w:r>
      <w:r>
        <w:rPr>
          <w:rStyle w:val="None"/>
          <w:sz w:val="24"/>
          <w:szCs w:val="24"/>
          <w:rtl w:val="0"/>
        </w:rPr>
        <w:t>.</w:t>
      </w:r>
    </w:p>
    <w:p>
      <w:pPr>
        <w:pStyle w:val="Body A"/>
        <w:jc w:val="both"/>
        <w:rPr>
          <w:rStyle w:val="None"/>
          <w:sz w:val="24"/>
          <w:szCs w:val="24"/>
        </w:rPr>
      </w:pPr>
      <w:r>
        <w:rPr>
          <w:rStyle w:val="None"/>
          <w:sz w:val="24"/>
          <w:szCs w:val="24"/>
          <w:rtl w:val="0"/>
          <w:lang w:val="en-US"/>
        </w:rPr>
        <w:t>All awards are subject to the approval of the Nature London Board of Directors.</w:t>
      </w:r>
    </w:p>
    <w:tbl>
      <w:tblPr>
        <w:tblW w:w="9350" w:type="dxa"/>
        <w:jc w:val="left"/>
        <w:tblInd w:w="324"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ed7e7"/>
        <w:tblLayout w:type="fixed"/>
      </w:tblPr>
      <w:tblGrid>
        <w:gridCol w:w="6529"/>
        <w:gridCol w:w="2821"/>
      </w:tblGrid>
      <w:tr>
        <w:tblPrEx>
          <w:shd w:val="clear" w:color="auto" w:fill="ced7e7"/>
        </w:tblPrEx>
        <w:trPr>
          <w:trHeight w:val="786" w:hRule="atLeast"/>
        </w:trPr>
        <w:tc>
          <w:tcPr>
            <w:tcW w:type="dxa" w:w="6529"/>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A"/>
              <w:jc w:val="center"/>
              <w:rPr>
                <w:rStyle w:val="None"/>
                <w:b w:val="1"/>
                <w:bCs w:val="1"/>
                <w:lang w:val="en-US"/>
              </w:rPr>
            </w:pPr>
          </w:p>
          <w:p>
            <w:pPr>
              <w:pStyle w:val="Body A"/>
              <w:bidi w:val="0"/>
              <w:spacing w:after="0" w:line="240" w:lineRule="auto"/>
              <w:ind w:left="0" w:right="0" w:firstLine="0"/>
              <w:jc w:val="left"/>
              <w:rPr>
                <w:rtl w:val="0"/>
              </w:rPr>
            </w:pPr>
            <w:r>
              <w:rPr>
                <w:rStyle w:val="None"/>
                <w:rFonts w:ascii="Calibri" w:cs="Calibri" w:hAnsi="Calibri" w:eastAsia="Calibri"/>
                <w:b w:val="1"/>
                <w:bCs w:val="1"/>
                <w:rtl w:val="0"/>
                <w:lang w:val="en-US"/>
              </w:rPr>
              <w:t>NAME OF AWARD</w:t>
            </w:r>
          </w:p>
        </w:tc>
        <w:tc>
          <w:tcPr>
            <w:tcW w:type="dxa" w:w="282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center"/>
          </w:tcPr>
          <w:p/>
        </w:tc>
      </w:tr>
      <w:tr>
        <w:tblPrEx>
          <w:shd w:val="clear" w:color="auto" w:fill="ced7e7"/>
        </w:tblPrEx>
        <w:trPr>
          <w:trHeight w:val="750" w:hRule="atLeast"/>
        </w:trPr>
        <w:tc>
          <w:tcPr>
            <w:tcW w:type="dxa" w:w="6529"/>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A"/>
              <w:spacing w:after="0" w:line="240" w:lineRule="auto"/>
              <w:jc w:val="center"/>
              <w:rPr>
                <w:rStyle w:val="None"/>
                <w:b w:val="1"/>
                <w:bCs w:val="1"/>
                <w:lang w:val="en-US"/>
              </w:rPr>
            </w:pPr>
          </w:p>
          <w:p>
            <w:pPr>
              <w:pStyle w:val="Body A"/>
              <w:bidi w:val="0"/>
              <w:spacing w:after="0" w:line="240" w:lineRule="auto"/>
              <w:ind w:left="0" w:right="0" w:firstLine="0"/>
              <w:jc w:val="left"/>
              <w:rPr>
                <w:rtl w:val="0"/>
              </w:rPr>
            </w:pPr>
            <w:r>
              <w:rPr>
                <w:rStyle w:val="None"/>
                <w:rFonts w:ascii="Calibri" w:cs="Calibri" w:hAnsi="Calibri" w:eastAsia="Calibri"/>
                <w:b w:val="1"/>
                <w:bCs w:val="1"/>
                <w:rtl w:val="0"/>
                <w:lang w:val="en-US"/>
              </w:rPr>
              <w:t>NAME OF NOMINEE</w:t>
            </w:r>
          </w:p>
        </w:tc>
        <w:tc>
          <w:tcPr>
            <w:tcW w:type="dxa" w:w="282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tc>
      </w:tr>
      <w:tr>
        <w:tblPrEx>
          <w:shd w:val="clear" w:color="auto" w:fill="ced7e7"/>
        </w:tblPrEx>
        <w:trPr>
          <w:trHeight w:val="750" w:hRule="atLeast"/>
        </w:trPr>
        <w:tc>
          <w:tcPr>
            <w:tcW w:type="dxa" w:w="6529"/>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A"/>
              <w:spacing w:after="0" w:line="240" w:lineRule="auto"/>
              <w:jc w:val="center"/>
              <w:rPr>
                <w:rStyle w:val="None"/>
                <w:b w:val="1"/>
                <w:bCs w:val="1"/>
                <w:lang w:val="en-US"/>
              </w:rPr>
            </w:pPr>
          </w:p>
          <w:p>
            <w:pPr>
              <w:pStyle w:val="Body A"/>
              <w:bidi w:val="0"/>
              <w:spacing w:after="0" w:line="240" w:lineRule="auto"/>
              <w:ind w:left="0" w:right="0" w:firstLine="0"/>
              <w:jc w:val="left"/>
              <w:rPr>
                <w:rtl w:val="0"/>
              </w:rPr>
            </w:pPr>
            <w:r>
              <w:rPr>
                <w:rStyle w:val="None"/>
                <w:rFonts w:ascii="Calibri" w:cs="Calibri" w:hAnsi="Calibri" w:eastAsia="Calibri"/>
                <w:b w:val="1"/>
                <w:bCs w:val="1"/>
                <w:rtl w:val="0"/>
                <w:lang w:val="en-US"/>
              </w:rPr>
              <w:t>EMAIL OR PHONE OF NOMINEE</w:t>
            </w:r>
          </w:p>
        </w:tc>
        <w:tc>
          <w:tcPr>
            <w:tcW w:type="dxa" w:w="282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tc>
      </w:tr>
      <w:tr>
        <w:tblPrEx>
          <w:shd w:val="clear" w:color="auto" w:fill="ced7e7"/>
        </w:tblPrEx>
        <w:trPr>
          <w:trHeight w:val="750" w:hRule="atLeast"/>
        </w:trPr>
        <w:tc>
          <w:tcPr>
            <w:tcW w:type="dxa" w:w="6529"/>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A"/>
              <w:spacing w:after="0" w:line="240" w:lineRule="auto"/>
              <w:jc w:val="center"/>
              <w:rPr>
                <w:rStyle w:val="None"/>
                <w:b w:val="1"/>
                <w:bCs w:val="1"/>
                <w:lang w:val="en-US"/>
              </w:rPr>
            </w:pPr>
          </w:p>
          <w:p>
            <w:pPr>
              <w:pStyle w:val="Body A"/>
              <w:bidi w:val="0"/>
              <w:spacing w:after="0" w:line="240" w:lineRule="auto"/>
              <w:ind w:left="0" w:right="0" w:firstLine="0"/>
              <w:jc w:val="left"/>
              <w:rPr>
                <w:rtl w:val="0"/>
              </w:rPr>
            </w:pPr>
            <w:r>
              <w:rPr>
                <w:rStyle w:val="None"/>
                <w:rFonts w:ascii="Calibri" w:cs="Calibri" w:hAnsi="Calibri" w:eastAsia="Calibri"/>
                <w:b w:val="1"/>
                <w:bCs w:val="1"/>
                <w:rtl w:val="0"/>
                <w:lang w:val="en-US"/>
              </w:rPr>
              <w:t>NOMINATOR (NOMINATED BY)</w:t>
            </w:r>
          </w:p>
        </w:tc>
        <w:tc>
          <w:tcPr>
            <w:tcW w:type="dxa" w:w="282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tc>
      </w:tr>
      <w:tr>
        <w:tblPrEx>
          <w:shd w:val="clear" w:color="auto" w:fill="ced7e7"/>
        </w:tblPrEx>
        <w:trPr>
          <w:trHeight w:val="750" w:hRule="atLeast"/>
        </w:trPr>
        <w:tc>
          <w:tcPr>
            <w:tcW w:type="dxa" w:w="6529"/>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A"/>
              <w:spacing w:after="0" w:line="240" w:lineRule="auto"/>
              <w:jc w:val="center"/>
              <w:rPr>
                <w:rStyle w:val="None"/>
                <w:b w:val="1"/>
                <w:bCs w:val="1"/>
                <w:lang w:val="en-US"/>
              </w:rPr>
            </w:pPr>
          </w:p>
          <w:p>
            <w:pPr>
              <w:pStyle w:val="Body A"/>
              <w:bidi w:val="0"/>
              <w:spacing w:after="0" w:line="240" w:lineRule="auto"/>
              <w:ind w:left="0" w:right="0" w:firstLine="0"/>
              <w:jc w:val="left"/>
              <w:rPr>
                <w:rtl w:val="0"/>
              </w:rPr>
            </w:pPr>
            <w:r>
              <w:rPr>
                <w:rStyle w:val="None"/>
                <w:rFonts w:ascii="Calibri" w:cs="Calibri" w:hAnsi="Calibri" w:eastAsia="Calibri"/>
                <w:b w:val="1"/>
                <w:bCs w:val="1"/>
                <w:rtl w:val="0"/>
                <w:lang w:val="en-US"/>
              </w:rPr>
              <w:t>EMAIL ADDRESS OF NOMINATOR</w:t>
            </w:r>
          </w:p>
        </w:tc>
        <w:tc>
          <w:tcPr>
            <w:tcW w:type="dxa" w:w="282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B"/>
              <w:jc w:val="center"/>
            </w:pPr>
            <w:r>
              <w:rPr>
                <w:rStyle w:val="Hyperlink.2"/>
              </w:rPr>
              <w:fldChar w:fldCharType="begin" w:fldLock="0"/>
            </w:r>
            <w:r>
              <w:rPr>
                <w:rStyle w:val="Hyperlink.2"/>
              </w:rPr>
              <w:instrText xml:space="preserve"> HYPERLINK "mailto:anita.caveney@gmail.com"</w:instrText>
            </w:r>
            <w:r>
              <w:rPr>
                <w:rStyle w:val="Hyperlink.2"/>
              </w:rPr>
              <w:fldChar w:fldCharType="separate" w:fldLock="0"/>
            </w:r>
            <w:r>
              <w:rPr>
                <w:rStyle w:val="Hyperlink.2"/>
                <w:rtl w:val="0"/>
                <w:lang w:val="en-US"/>
              </w:rPr>
              <w:t xml:space="preserve"> </w:t>
            </w:r>
            <w:r>
              <w:rPr/>
              <w:fldChar w:fldCharType="end" w:fldLock="0"/>
            </w:r>
          </w:p>
        </w:tc>
      </w:tr>
      <w:tr>
        <w:tblPrEx>
          <w:shd w:val="clear" w:color="auto" w:fill="ced7e7"/>
        </w:tblPrEx>
        <w:trPr>
          <w:trHeight w:val="627" w:hRule="atLeast"/>
        </w:trPr>
        <w:tc>
          <w:tcPr>
            <w:tcW w:type="dxa" w:w="6529"/>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B"/>
            </w:pPr>
            <w:r>
              <w:rPr>
                <w:rStyle w:val="None"/>
                <w:rFonts w:ascii="Calibri" w:cs="Calibri" w:hAnsi="Calibri" w:eastAsia="Calibri"/>
                <w:b w:val="1"/>
                <w:bCs w:val="1"/>
                <w:sz w:val="22"/>
                <w:szCs w:val="22"/>
                <w:rtl w:val="0"/>
                <w:lang w:val="en-US"/>
              </w:rPr>
              <w:t>PHONE NUMBER OF NOMINATOR</w:t>
            </w:r>
          </w:p>
        </w:tc>
        <w:tc>
          <w:tcPr>
            <w:tcW w:type="dxa" w:w="282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tc>
      </w:tr>
      <w:tr>
        <w:tblPrEx>
          <w:shd w:val="clear" w:color="auto" w:fill="ced7e7"/>
        </w:tblPrEx>
        <w:trPr>
          <w:trHeight w:val="1710" w:hRule="atLeast"/>
        </w:trPr>
        <w:tc>
          <w:tcPr>
            <w:tcW w:type="dxa" w:w="6529"/>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A"/>
              <w:spacing w:after="0" w:line="240" w:lineRule="auto"/>
              <w:rPr>
                <w:rStyle w:val="None"/>
                <w:b w:val="1"/>
                <w:bCs w:val="1"/>
                <w:lang w:val="en-US"/>
              </w:rPr>
            </w:pPr>
          </w:p>
          <w:p>
            <w:pPr>
              <w:pStyle w:val="Body A"/>
              <w:bidi w:val="0"/>
              <w:spacing w:after="0" w:line="240" w:lineRule="auto"/>
              <w:ind w:left="0" w:right="0" w:firstLine="0"/>
              <w:jc w:val="left"/>
              <w:rPr>
                <w:rStyle w:val="None"/>
                <w:b w:val="1"/>
                <w:bCs w:val="1"/>
                <w:rtl w:val="0"/>
              </w:rPr>
            </w:pPr>
            <w:r>
              <w:rPr>
                <w:rStyle w:val="None"/>
                <w:b w:val="1"/>
                <w:bCs w:val="1"/>
                <w:rtl w:val="0"/>
                <w:lang w:val="en-US"/>
              </w:rPr>
              <w:t>If nomination is approved, are you</w:t>
            </w:r>
          </w:p>
          <w:p>
            <w:pPr>
              <w:pStyle w:val="Body A"/>
              <w:bidi w:val="0"/>
              <w:spacing w:after="0" w:line="240" w:lineRule="auto"/>
              <w:ind w:left="0" w:right="0" w:firstLine="0"/>
              <w:jc w:val="left"/>
              <w:rPr>
                <w:rStyle w:val="None"/>
                <w:b w:val="1"/>
                <w:bCs w:val="1"/>
                <w:rtl w:val="0"/>
              </w:rPr>
            </w:pPr>
            <w:r>
              <w:rPr>
                <w:rStyle w:val="None"/>
                <w:b w:val="1"/>
                <w:bCs w:val="1"/>
                <w:rtl w:val="0"/>
                <w:lang w:val="en-US"/>
              </w:rPr>
              <w:t>WILLING TO WRITE THE CITATION?</w:t>
            </w:r>
          </w:p>
          <w:p>
            <w:pPr>
              <w:pStyle w:val="Body A"/>
              <w:bidi w:val="0"/>
              <w:spacing w:after="0" w:line="240" w:lineRule="auto"/>
              <w:ind w:left="0" w:right="0" w:firstLine="0"/>
              <w:jc w:val="left"/>
              <w:rPr>
                <w:rtl w:val="0"/>
              </w:rPr>
            </w:pPr>
            <w:r>
              <w:rPr>
                <w:rStyle w:val="None"/>
                <w:rFonts w:ascii="Calibri" w:cs="Calibri" w:hAnsi="Calibri" w:eastAsia="Calibri"/>
                <w:b w:val="1"/>
                <w:bCs w:val="1"/>
                <w:rtl w:val="0"/>
                <w:lang w:val="en-US"/>
              </w:rPr>
              <w:t>Note: All citations are subject to editing by the Awards Committee.</w:t>
            </w:r>
          </w:p>
        </w:tc>
        <w:tc>
          <w:tcPr>
            <w:tcW w:type="dxa" w:w="282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A"/>
              <w:spacing w:after="0" w:line="240" w:lineRule="auto"/>
              <w:jc w:val="center"/>
              <w:rPr>
                <w:rStyle w:val="None"/>
                <w:b w:val="1"/>
                <w:bCs w:val="1"/>
                <w:lang w:val="en-US"/>
              </w:rPr>
            </w:pPr>
          </w:p>
          <w:p>
            <w:pPr>
              <w:pStyle w:val="Body A"/>
              <w:bidi w:val="0"/>
              <w:spacing w:after="0" w:line="240" w:lineRule="auto"/>
              <w:ind w:left="0" w:right="0" w:firstLine="0"/>
              <w:jc w:val="left"/>
              <w:rPr>
                <w:rStyle w:val="None"/>
                <w:b w:val="1"/>
                <w:bCs w:val="1"/>
                <w:rtl w:val="0"/>
              </w:rPr>
            </w:pPr>
            <w:r>
              <w:rPr>
                <w:rStyle w:val="None"/>
                <w:b w:val="1"/>
                <w:bCs w:val="1"/>
                <w:rtl w:val="0"/>
                <w:lang w:val="en-US"/>
              </w:rPr>
              <w:t xml:space="preserve">               </w:t>
            </w:r>
          </w:p>
          <w:p>
            <w:pPr>
              <w:pStyle w:val="Body A"/>
              <w:bidi w:val="0"/>
              <w:spacing w:after="0" w:line="240" w:lineRule="auto"/>
              <w:ind w:left="0" w:right="0" w:firstLine="0"/>
              <w:jc w:val="center"/>
              <w:rPr>
                <w:rStyle w:val="None"/>
                <w:b w:val="1"/>
                <w:bCs w:val="1"/>
                <w:rtl w:val="0"/>
              </w:rPr>
            </w:pPr>
            <w:r>
              <w:rPr>
                <w:rStyle w:val="None"/>
                <w:b w:val="1"/>
                <w:bCs w:val="1"/>
                <w:rtl w:val="0"/>
                <w:lang w:val="en-US"/>
              </w:rPr>
              <w:t xml:space="preserve">□   </w:t>
            </w:r>
            <w:r>
              <w:rPr>
                <w:rStyle w:val="None"/>
                <w:b w:val="1"/>
                <w:bCs w:val="1"/>
                <w:rtl w:val="0"/>
                <w:lang w:val="en-US"/>
              </w:rPr>
              <w:t xml:space="preserve">YES                              </w:t>
            </w:r>
            <w:r>
              <w:rPr>
                <w:rStyle w:val="None"/>
                <w:b w:val="1"/>
                <w:bCs w:val="1"/>
                <w:rtl w:val="0"/>
                <w:lang w:val="en-US"/>
              </w:rPr>
              <w:t xml:space="preserve">□   </w:t>
            </w:r>
            <w:r>
              <w:rPr>
                <w:rStyle w:val="None"/>
                <w:b w:val="1"/>
                <w:bCs w:val="1"/>
                <w:rtl w:val="0"/>
                <w:lang w:val="en-US"/>
              </w:rPr>
              <w:t>NO</w:t>
            </w:r>
          </w:p>
          <w:p>
            <w:pPr>
              <w:pStyle w:val="Body A"/>
              <w:spacing w:after="0" w:line="240" w:lineRule="auto"/>
              <w:rPr>
                <w:rStyle w:val="None"/>
                <w:b w:val="1"/>
                <w:bCs w:val="1"/>
                <w:lang w:val="en-US"/>
              </w:rPr>
            </w:pPr>
          </w:p>
          <w:p>
            <w:pPr>
              <w:pStyle w:val="Body A"/>
              <w:bidi w:val="0"/>
              <w:spacing w:after="0" w:line="240" w:lineRule="auto"/>
              <w:ind w:left="0" w:right="0" w:firstLine="0"/>
              <w:jc w:val="center"/>
              <w:rPr>
                <w:rtl w:val="0"/>
              </w:rPr>
            </w:pPr>
            <w:r>
              <w:rPr>
                <w:rStyle w:val="None"/>
                <w:rFonts w:ascii="Calibri" w:cs="Calibri" w:hAnsi="Calibri" w:eastAsia="Calibri"/>
                <w:b w:val="1"/>
                <w:bCs w:val="1"/>
                <w:rtl w:val="0"/>
                <w:lang w:val="en-US"/>
              </w:rPr>
              <w:t>(No citation is required for Suncatcher Awards)</w:t>
            </w:r>
          </w:p>
        </w:tc>
      </w:tr>
      <w:tr>
        <w:tblPrEx>
          <w:shd w:val="clear" w:color="auto" w:fill="ced7e7"/>
        </w:tblPrEx>
        <w:trPr>
          <w:trHeight w:val="750" w:hRule="atLeast"/>
        </w:trPr>
        <w:tc>
          <w:tcPr>
            <w:tcW w:type="dxa" w:w="6529"/>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A"/>
              <w:spacing w:after="0" w:line="240" w:lineRule="auto"/>
              <w:rPr>
                <w:rStyle w:val="None"/>
                <w:b w:val="1"/>
                <w:bCs w:val="1"/>
                <w:lang w:val="en-US"/>
              </w:rPr>
            </w:pPr>
          </w:p>
          <w:p>
            <w:pPr>
              <w:pStyle w:val="Body A"/>
              <w:bidi w:val="0"/>
              <w:spacing w:after="0" w:line="240" w:lineRule="auto"/>
              <w:ind w:left="0" w:right="0" w:firstLine="0"/>
              <w:jc w:val="left"/>
              <w:rPr>
                <w:rtl w:val="0"/>
              </w:rPr>
            </w:pPr>
            <w:r>
              <w:rPr>
                <w:rStyle w:val="None"/>
                <w:rFonts w:ascii="Calibri" w:cs="Calibri" w:hAnsi="Calibri" w:eastAsia="Calibri"/>
                <w:b w:val="1"/>
                <w:bCs w:val="1"/>
                <w:rtl w:val="0"/>
                <w:lang w:val="en-US"/>
              </w:rPr>
              <w:t>DATE SUBMITTED</w:t>
            </w:r>
          </w:p>
        </w:tc>
        <w:tc>
          <w:tcPr>
            <w:tcW w:type="dxa" w:w="282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tc>
      </w:tr>
      <w:tr>
        <w:tblPrEx>
          <w:shd w:val="clear" w:color="auto" w:fill="ced7e7"/>
        </w:tblPrEx>
        <w:trPr>
          <w:trHeight w:val="990" w:hRule="atLeast"/>
        </w:trPr>
        <w:tc>
          <w:tcPr>
            <w:tcW w:type="dxa" w:w="6529"/>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A"/>
              <w:spacing w:after="0" w:line="240" w:lineRule="auto"/>
              <w:rPr>
                <w:rStyle w:val="None"/>
                <w:b w:val="1"/>
                <w:bCs w:val="1"/>
                <w:lang w:val="en-US"/>
              </w:rPr>
            </w:pPr>
          </w:p>
          <w:p>
            <w:pPr>
              <w:pStyle w:val="Body A"/>
              <w:bidi w:val="0"/>
              <w:spacing w:after="0" w:line="240" w:lineRule="auto"/>
              <w:ind w:left="0" w:right="0" w:firstLine="0"/>
              <w:jc w:val="left"/>
              <w:rPr>
                <w:rStyle w:val="None"/>
                <w:b w:val="1"/>
                <w:bCs w:val="1"/>
                <w:rtl w:val="0"/>
              </w:rPr>
            </w:pPr>
            <w:r>
              <w:rPr>
                <w:rStyle w:val="None"/>
                <w:b w:val="1"/>
                <w:bCs w:val="1"/>
                <w:rtl w:val="0"/>
                <w:lang w:val="en-US"/>
              </w:rPr>
              <w:t>DATE RECEIVED</w:t>
            </w:r>
          </w:p>
          <w:p>
            <w:pPr>
              <w:pStyle w:val="Body A"/>
              <w:bidi w:val="0"/>
              <w:spacing w:after="0" w:line="240" w:lineRule="auto"/>
              <w:ind w:left="0" w:right="0" w:firstLine="0"/>
              <w:jc w:val="left"/>
              <w:rPr>
                <w:rtl w:val="0"/>
              </w:rPr>
            </w:pPr>
            <w:r>
              <w:rPr>
                <w:rStyle w:val="None"/>
                <w:rFonts w:ascii="Calibri" w:cs="Calibri" w:hAnsi="Calibri" w:eastAsia="Calibri"/>
                <w:b w:val="1"/>
                <w:bCs w:val="1"/>
                <w:rtl w:val="0"/>
                <w:lang w:val="en-US"/>
              </w:rPr>
              <w:t>(Completed by Awards Committee)</w:t>
            </w:r>
          </w:p>
        </w:tc>
        <w:tc>
          <w:tcPr>
            <w:tcW w:type="dxa" w:w="282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tc>
      </w:tr>
      <w:tr>
        <w:tblPrEx>
          <w:shd w:val="clear" w:color="auto" w:fill="ced7e7"/>
        </w:tblPrEx>
        <w:trPr>
          <w:trHeight w:val="1590" w:hRule="atLeast"/>
        </w:trPr>
        <w:tc>
          <w:tcPr>
            <w:tcW w:type="dxa" w:w="6529"/>
            <w:tcBorders>
              <w:top w:val="single" w:color="000000" w:sz="4" w:space="0" w:shadow="0" w:frame="0"/>
              <w:left w:val="single" w:color="000000" w:sz="4" w:space="0" w:shadow="0" w:frame="0"/>
              <w:bottom w:val="single" w:color="000000" w:sz="4" w:space="0" w:shadow="0" w:frame="0"/>
              <w:right w:val="nil"/>
            </w:tcBorders>
            <w:shd w:val="clear" w:color="auto" w:fill="auto"/>
            <w:tcMar>
              <w:top w:type="dxa" w:w="80"/>
              <w:left w:type="dxa" w:w="80"/>
              <w:bottom w:type="dxa" w:w="80"/>
              <w:right w:type="dxa" w:w="80"/>
            </w:tcMar>
            <w:vAlign w:val="top"/>
          </w:tcPr>
          <w:p>
            <w:pPr>
              <w:pStyle w:val="Body B"/>
              <w:rPr>
                <w:rStyle w:val="None"/>
                <w:rFonts w:ascii="Calibri" w:cs="Calibri" w:hAnsi="Calibri" w:eastAsia="Calibri"/>
                <w:b w:val="1"/>
                <w:bCs w:val="1"/>
                <w:sz w:val="20"/>
                <w:szCs w:val="20"/>
              </w:rPr>
            </w:pPr>
            <w:r>
              <w:rPr>
                <w:rStyle w:val="None"/>
                <w:rFonts w:ascii="Calibri" w:cs="Calibri" w:hAnsi="Calibri" w:eastAsia="Calibri"/>
                <w:b w:val="1"/>
                <w:bCs w:val="1"/>
                <w:sz w:val="22"/>
                <w:szCs w:val="22"/>
                <w:rtl w:val="0"/>
                <w:lang w:val="de-DE"/>
              </w:rPr>
              <w:t>RATIONALE SUPPORTING YOUR NOMINATION</w:t>
            </w:r>
          </w:p>
          <w:p>
            <w:pPr>
              <w:pStyle w:val="Body B"/>
              <w:rPr>
                <w:rStyle w:val="None"/>
                <w:rFonts w:ascii="Calibri" w:cs="Calibri" w:hAnsi="Calibri" w:eastAsia="Calibri"/>
                <w:b w:val="1"/>
                <w:bCs w:val="1"/>
                <w:sz w:val="20"/>
                <w:szCs w:val="20"/>
                <w:lang w:val="en-US"/>
              </w:rPr>
            </w:pPr>
          </w:p>
          <w:p>
            <w:pPr>
              <w:pStyle w:val="Body B"/>
              <w:bidi w:val="0"/>
              <w:ind w:left="0" w:right="0" w:firstLine="0"/>
              <w:jc w:val="left"/>
              <w:rPr>
                <w:rStyle w:val="None"/>
                <w:rFonts w:ascii="Calibri" w:cs="Calibri" w:hAnsi="Calibri" w:eastAsia="Calibri"/>
                <w:b w:val="1"/>
                <w:bCs w:val="1"/>
                <w:sz w:val="20"/>
                <w:szCs w:val="20"/>
                <w:rtl w:val="0"/>
              </w:rPr>
            </w:pPr>
            <w:r>
              <w:rPr>
                <w:rStyle w:val="None"/>
                <w:rFonts w:ascii="Calibri" w:cs="Calibri" w:hAnsi="Calibri" w:eastAsia="Calibri"/>
                <w:b w:val="1"/>
                <w:bCs w:val="1"/>
                <w:sz w:val="20"/>
                <w:szCs w:val="20"/>
                <w:rtl w:val="0"/>
                <w:lang w:val="en-US"/>
              </w:rPr>
              <w:t>Please be sure the stated rational aligns with the criteria for the chosen award.  The criteria for each award are outlined on the next page of this application.</w:t>
            </w:r>
          </w:p>
          <w:p>
            <w:pPr>
              <w:pStyle w:val="Body B"/>
              <w:rPr>
                <w:rStyle w:val="None"/>
                <w:rFonts w:ascii="Calibri" w:cs="Calibri" w:hAnsi="Calibri" w:eastAsia="Calibri"/>
                <w:b w:val="1"/>
                <w:bCs w:val="1"/>
                <w:sz w:val="20"/>
                <w:szCs w:val="20"/>
                <w:lang w:val="en-US"/>
              </w:rPr>
            </w:pPr>
          </w:p>
          <w:p>
            <w:pPr>
              <w:pStyle w:val="Body B"/>
              <w:bidi w:val="0"/>
              <w:ind w:left="0" w:right="0" w:firstLine="0"/>
              <w:jc w:val="left"/>
              <w:rPr>
                <w:rtl w:val="0"/>
              </w:rPr>
            </w:pPr>
            <w:r>
              <w:rPr>
                <w:rStyle w:val="None"/>
                <w:rFonts w:ascii="Calibri" w:cs="Calibri" w:hAnsi="Calibri" w:eastAsia="Calibri"/>
                <w:b w:val="1"/>
                <w:bCs w:val="1"/>
                <w:sz w:val="20"/>
                <w:szCs w:val="20"/>
                <w:rtl w:val="0"/>
                <w:lang w:val="en-US"/>
              </w:rPr>
              <w:t>Point form is acceptable in the space below.</w:t>
            </w:r>
          </w:p>
        </w:tc>
        <w:tc>
          <w:tcPr>
            <w:tcW w:type="dxa" w:w="2821"/>
            <w:tcBorders>
              <w:top w:val="single" w:color="000000" w:sz="4" w:space="0" w:shadow="0" w:frame="0"/>
              <w:left w:val="nil"/>
              <w:bottom w:val="single" w:color="000000" w:sz="4" w:space="0" w:shadow="0" w:frame="0"/>
              <w:right w:val="single" w:color="000000" w:sz="4" w:space="0" w:shadow="0" w:frame="0"/>
            </w:tcBorders>
            <w:shd w:val="clear" w:color="auto" w:fill="e8ecf3"/>
            <w:tcMar>
              <w:top w:type="dxa" w:w="80"/>
              <w:left w:type="dxa" w:w="80"/>
              <w:bottom w:type="dxa" w:w="80"/>
              <w:right w:type="dxa" w:w="80"/>
            </w:tcMar>
            <w:vAlign w:val="top"/>
          </w:tcPr>
          <w:p/>
        </w:tc>
      </w:tr>
    </w:tbl>
    <w:p>
      <w:pPr>
        <w:pStyle w:val="Body A"/>
        <w:widowControl w:val="0"/>
        <w:spacing w:line="240" w:lineRule="auto"/>
        <w:ind w:left="216" w:hanging="216"/>
        <w:rPr>
          <w:rStyle w:val="None"/>
          <w:sz w:val="24"/>
          <w:szCs w:val="24"/>
        </w:rPr>
      </w:pPr>
    </w:p>
    <w:p>
      <w:pPr>
        <w:pStyle w:val="Body A"/>
        <w:widowControl w:val="0"/>
        <w:spacing w:line="240" w:lineRule="auto"/>
        <w:ind w:left="108" w:hanging="108"/>
        <w:rPr>
          <w:sz w:val="24"/>
          <w:szCs w:val="24"/>
        </w:rPr>
      </w:pPr>
    </w:p>
    <w:p>
      <w:pPr>
        <w:pStyle w:val="Body A"/>
        <w:jc w:val="both"/>
        <w:rPr>
          <w:sz w:val="24"/>
          <w:szCs w:val="24"/>
        </w:rPr>
      </w:pPr>
    </w:p>
    <w:p>
      <w:pPr>
        <w:pStyle w:val="Body A"/>
        <w:jc w:val="center"/>
      </w:pPr>
    </w:p>
    <w:p>
      <w:pPr>
        <w:pStyle w:val="No Spacing"/>
        <w:ind w:left="720" w:firstLine="0"/>
        <w:rPr>
          <w:rStyle w:val="None"/>
          <w:rFonts w:ascii="Times New Roman" w:cs="Times New Roman" w:hAnsi="Times New Roman" w:eastAsia="Times New Roman"/>
          <w:sz w:val="24"/>
          <w:szCs w:val="24"/>
        </w:rPr>
      </w:pPr>
    </w:p>
    <w:p>
      <w:pPr>
        <w:pStyle w:val="Heading 3"/>
        <w:rPr>
          <w:rStyle w:val="None"/>
          <w:rFonts w:ascii="Times New Roman" w:cs="Times New Roman" w:hAnsi="Times New Roman" w:eastAsia="Times New Roman"/>
        </w:rPr>
      </w:pPr>
    </w:p>
    <w:p>
      <w:pPr>
        <w:pStyle w:val="Heading 3"/>
        <w:rPr>
          <w:rStyle w:val="None"/>
          <w:rFonts w:ascii="Times New Roman" w:cs="Times New Roman" w:hAnsi="Times New Roman" w:eastAsia="Times New Roman"/>
        </w:rPr>
      </w:pPr>
    </w:p>
    <w:p>
      <w:pPr>
        <w:pStyle w:val="Heading 3"/>
        <w:rPr>
          <w:rStyle w:val="None"/>
          <w:rFonts w:ascii="Times New Roman" w:cs="Times New Roman" w:hAnsi="Times New Roman" w:eastAsia="Times New Roman"/>
        </w:rPr>
      </w:pPr>
    </w:p>
    <w:p>
      <w:pPr>
        <w:pStyle w:val="Body A"/>
        <w:rPr>
          <w:rStyle w:val="None"/>
          <w:rFonts w:ascii="Times New Roman" w:cs="Times New Roman" w:hAnsi="Times New Roman" w:eastAsia="Times New Roman"/>
        </w:rPr>
      </w:pPr>
    </w:p>
    <w:p>
      <w:pPr>
        <w:pStyle w:val="Body A"/>
        <w:rPr>
          <w:rStyle w:val="None"/>
          <w:rFonts w:ascii="Times New Roman" w:cs="Times New Roman" w:hAnsi="Times New Roman" w:eastAsia="Times New Roman"/>
        </w:rPr>
      </w:pPr>
    </w:p>
    <w:p>
      <w:pPr>
        <w:pStyle w:val="Body A"/>
        <w:rPr>
          <w:rStyle w:val="None"/>
          <w:rFonts w:ascii="Times New Roman" w:cs="Times New Roman" w:hAnsi="Times New Roman" w:eastAsia="Times New Roman"/>
        </w:rPr>
      </w:pPr>
    </w:p>
    <w:p>
      <w:pPr>
        <w:pStyle w:val="Body A"/>
        <w:rPr>
          <w:rStyle w:val="None"/>
          <w:rFonts w:ascii="Times New Roman" w:cs="Times New Roman" w:hAnsi="Times New Roman" w:eastAsia="Times New Roman"/>
        </w:rPr>
      </w:pPr>
    </w:p>
    <w:p>
      <w:pPr>
        <w:pStyle w:val="Body A"/>
        <w:rPr>
          <w:rStyle w:val="None"/>
          <w:rFonts w:ascii="Times New Roman" w:cs="Times New Roman" w:hAnsi="Times New Roman" w:eastAsia="Times New Roman"/>
        </w:rPr>
      </w:pPr>
    </w:p>
    <w:p>
      <w:pPr>
        <w:pStyle w:val="Body A"/>
        <w:rPr>
          <w:rStyle w:val="None"/>
          <w:rFonts w:ascii="Times New Roman" w:cs="Times New Roman" w:hAnsi="Times New Roman" w:eastAsia="Times New Roman"/>
        </w:rPr>
      </w:pPr>
    </w:p>
    <w:p>
      <w:pPr>
        <w:pStyle w:val="Body A"/>
        <w:rPr>
          <w:rStyle w:val="None"/>
          <w:rFonts w:ascii="Times New Roman" w:cs="Times New Roman" w:hAnsi="Times New Roman" w:eastAsia="Times New Roman"/>
        </w:rPr>
      </w:pPr>
    </w:p>
    <w:p>
      <w:pPr>
        <w:pStyle w:val="Body A"/>
        <w:rPr>
          <w:rStyle w:val="None"/>
          <w:rFonts w:ascii="Times New Roman" w:cs="Times New Roman" w:hAnsi="Times New Roman" w:eastAsia="Times New Roman"/>
        </w:rPr>
      </w:pPr>
    </w:p>
    <w:p>
      <w:pPr>
        <w:pStyle w:val="Body A"/>
        <w:rPr>
          <w:rStyle w:val="None"/>
          <w:rFonts w:ascii="Times New Roman" w:cs="Times New Roman" w:hAnsi="Times New Roman" w:eastAsia="Times New Roman"/>
        </w:rPr>
      </w:pPr>
    </w:p>
    <w:p>
      <w:pPr>
        <w:pStyle w:val="Body A"/>
        <w:rPr>
          <w:rStyle w:val="None"/>
          <w:rFonts w:ascii="Times New Roman" w:cs="Times New Roman" w:hAnsi="Times New Roman" w:eastAsia="Times New Roman"/>
        </w:rPr>
      </w:pPr>
    </w:p>
    <w:p>
      <w:pPr>
        <w:pStyle w:val="Body A"/>
        <w:rPr>
          <w:rStyle w:val="None"/>
          <w:rFonts w:ascii="Times New Roman" w:cs="Times New Roman" w:hAnsi="Times New Roman" w:eastAsia="Times New Roman"/>
        </w:rPr>
      </w:pPr>
    </w:p>
    <w:p>
      <w:pPr>
        <w:pStyle w:val="Body A"/>
        <w:rPr>
          <w:rStyle w:val="None"/>
          <w:rFonts w:ascii="Times New Roman" w:cs="Times New Roman" w:hAnsi="Times New Roman" w:eastAsia="Times New Roman"/>
        </w:rPr>
      </w:pPr>
    </w:p>
    <w:p>
      <w:pPr>
        <w:pStyle w:val="Body A"/>
        <w:rPr>
          <w:rStyle w:val="None"/>
          <w:rFonts w:ascii="Times New Roman" w:cs="Times New Roman" w:hAnsi="Times New Roman" w:eastAsia="Times New Roman"/>
        </w:rPr>
      </w:pPr>
    </w:p>
    <w:p>
      <w:pPr>
        <w:pStyle w:val="Body A"/>
        <w:rPr>
          <w:rStyle w:val="None"/>
          <w:rFonts w:ascii="Times New Roman" w:cs="Times New Roman" w:hAnsi="Times New Roman" w:eastAsia="Times New Roman"/>
        </w:rPr>
      </w:pPr>
    </w:p>
    <w:p>
      <w:pPr>
        <w:pStyle w:val="Body A"/>
        <w:rPr>
          <w:rStyle w:val="None"/>
          <w:rFonts w:ascii="Times New Roman" w:cs="Times New Roman" w:hAnsi="Times New Roman" w:eastAsia="Times New Roman"/>
        </w:rPr>
      </w:pPr>
    </w:p>
    <w:p>
      <w:pPr>
        <w:pStyle w:val="Body A"/>
        <w:rPr>
          <w:rStyle w:val="None"/>
          <w:rFonts w:ascii="Times New Roman" w:cs="Times New Roman" w:hAnsi="Times New Roman" w:eastAsia="Times New Roman"/>
        </w:rPr>
      </w:pPr>
    </w:p>
    <w:p>
      <w:pPr>
        <w:pStyle w:val="Body A"/>
        <w:rPr>
          <w:rStyle w:val="None"/>
          <w:rFonts w:ascii="Times New Roman" w:cs="Times New Roman" w:hAnsi="Times New Roman" w:eastAsia="Times New Roman"/>
        </w:rPr>
      </w:pPr>
    </w:p>
    <w:p>
      <w:pPr>
        <w:pStyle w:val="Heading 3"/>
      </w:pPr>
      <w:r>
        <w:rPr>
          <w:rStyle w:val="None"/>
          <w:rtl w:val="0"/>
          <w:lang w:val="en-US"/>
        </w:rPr>
        <w:t>W.E. SAUNDERS AWARD OF MERIT</w:t>
      </w:r>
    </w:p>
    <w:p>
      <w:pPr>
        <w:pStyle w:val="Body A"/>
        <w:spacing w:after="0"/>
        <w:rPr>
          <w:lang w:val="en-US"/>
        </w:rPr>
      </w:pPr>
    </w:p>
    <w:p>
      <w:pPr>
        <w:pStyle w:val="No Spacing"/>
        <w:jc w:val="both"/>
      </w:pPr>
    </w:p>
    <w:p>
      <w:pPr>
        <w:pStyle w:val="No Spacing"/>
        <w:jc w:val="both"/>
      </w:pPr>
      <w:r>
        <w:rPr>
          <w:rtl w:val="0"/>
          <w:lang w:val="en-US"/>
        </w:rPr>
        <w:t>The W.E. Saunders Award of Merit, documented in the Board meeting minutes dated March 11, 1985, was established to recognize exceptional personal contribution to the McIlwraith Field Naturalists of London Ontario Incorporated (now Nature London). The recipient of this award shall be a member in good standing who has given long and conscientious service to the club and/or service above and beyond the job requirement of a particular position. It is the responsibility of the Board on behalf of the club to give this award only when a suitable candidate is presented.  It shall not necessarily be considered an annual award.</w:t>
      </w:r>
    </w:p>
    <w:p>
      <w:pPr>
        <w:pStyle w:val="No Spacing"/>
        <w:rPr>
          <w:rStyle w:val="None"/>
          <w:rFonts w:ascii="Times New Roman" w:cs="Times New Roman" w:hAnsi="Times New Roman" w:eastAsia="Times New Roman"/>
          <w:sz w:val="24"/>
          <w:szCs w:val="24"/>
        </w:rPr>
      </w:pPr>
    </w:p>
    <w:p>
      <w:pPr>
        <w:pStyle w:val="Heading 3"/>
        <w:spacing w:after="240"/>
      </w:pPr>
      <w:r>
        <w:rPr>
          <w:rStyle w:val="None"/>
          <w:rtl w:val="0"/>
          <w:lang w:val="en-US"/>
        </w:rPr>
        <w:t>SPECIAL RECOGNITION AWARD</w:t>
      </w:r>
    </w:p>
    <w:p>
      <w:pPr>
        <w:pStyle w:val="Body A"/>
        <w:tabs>
          <w:tab w:val="left" w:pos="5040"/>
          <w:tab w:val="left" w:pos="5760"/>
          <w:tab w:val="left" w:pos="6480"/>
          <w:tab w:val="left" w:pos="7200"/>
          <w:tab w:val="left" w:pos="7920"/>
          <w:tab w:val="left" w:pos="8640"/>
          <w:tab w:val="left" w:pos="8860"/>
        </w:tabs>
        <w:spacing w:after="0" w:line="262" w:lineRule="auto"/>
        <w:jc w:val="both"/>
      </w:pPr>
      <w:r>
        <w:rPr>
          <w:rStyle w:val="None"/>
          <w:rtl w:val="0"/>
          <w:lang w:val="en-US"/>
        </w:rPr>
        <w:t>This award was created in 2004 as a means to recognize members who have served the McIlwraith Field Naturalists of London Ontario Incorporated (now Nature London) in a special way.  The recipients of this award shall be members in good standing who have worked on special projects or for an especially long duration on the executive, on a committee or as an appointee and who are recommended by a previous or current board member.</w:t>
      </w:r>
    </w:p>
    <w:p>
      <w:pPr>
        <w:pStyle w:val="Body A"/>
        <w:tabs>
          <w:tab w:val="left" w:pos="5040"/>
          <w:tab w:val="left" w:pos="5760"/>
          <w:tab w:val="left" w:pos="6480"/>
          <w:tab w:val="left" w:pos="7200"/>
          <w:tab w:val="left" w:pos="7920"/>
          <w:tab w:val="left" w:pos="8640"/>
          <w:tab w:val="left" w:pos="8860"/>
        </w:tabs>
        <w:spacing w:after="0" w:line="262" w:lineRule="auto"/>
        <w:jc w:val="both"/>
      </w:pPr>
    </w:p>
    <w:p>
      <w:pPr>
        <w:pStyle w:val="Heading 3"/>
      </w:pPr>
      <w:r>
        <w:rPr>
          <w:rStyle w:val="None"/>
          <w:rtl w:val="0"/>
          <w:lang w:val="de-DE"/>
        </w:rPr>
        <w:t>SUNCATCHER (THANK YOU) AWARD</w:t>
      </w:r>
    </w:p>
    <w:p>
      <w:pPr>
        <w:pStyle w:val="No Spacing"/>
        <w:spacing w:before="240" w:after="240"/>
        <w:jc w:val="both"/>
      </w:pPr>
      <w:r>
        <w:rPr>
          <w:rtl w:val="0"/>
          <w:lang w:val="en-US"/>
        </w:rPr>
        <w:t>This award, documented in the Board meeting minutes of January 8, 1992, was established to thank members who have served the MFN club (now Nature London).  The recipients of this award shall be members in good standing who have worked for the MFN/Nature London on the executive, on a committee or as an appointee for three years or more, and who are recommended by a previous or current board member.</w:t>
      </w:r>
    </w:p>
    <w:p>
      <w:pPr>
        <w:pStyle w:val="Heading 3"/>
      </w:pPr>
      <w:r>
        <w:rPr>
          <w:rStyle w:val="None"/>
          <w:rtl w:val="0"/>
          <w:lang w:val="en-US"/>
        </w:rPr>
        <w:t>CONSERVATION AWARD</w:t>
      </w:r>
    </w:p>
    <w:p>
      <w:pPr>
        <w:pStyle w:val="No Spacing"/>
        <w:jc w:val="both"/>
      </w:pPr>
    </w:p>
    <w:p>
      <w:pPr>
        <w:pStyle w:val="No Spacing"/>
        <w:jc w:val="both"/>
        <w:rPr>
          <w:rStyle w:val="None"/>
          <w:rFonts w:ascii="Times New Roman" w:cs="Times New Roman" w:hAnsi="Times New Roman" w:eastAsia="Times New Roman"/>
          <w:sz w:val="24"/>
          <w:szCs w:val="24"/>
        </w:rPr>
      </w:pPr>
      <w:r>
        <w:rPr>
          <w:rStyle w:val="None"/>
          <w:rFonts w:ascii="Times New Roman" w:hAnsi="Times New Roman"/>
          <w:sz w:val="24"/>
          <w:szCs w:val="24"/>
          <w:rtl w:val="0"/>
          <w:lang w:val="en-US"/>
        </w:rPr>
        <w:t xml:space="preserve">This award is given to honour members of the community who have made significant contributions over several years to the cause of conservation of the natural environment.  The Chair of the Conservation Committee shall put forward names of possible candidates for Board approval. </w:t>
      </w:r>
    </w:p>
    <w:p>
      <w:pPr>
        <w:pStyle w:val="No Spacing"/>
        <w:jc w:val="both"/>
        <w:rPr>
          <w:rStyle w:val="None"/>
          <w:rFonts w:ascii="Times New Roman" w:cs="Times New Roman" w:hAnsi="Times New Roman" w:eastAsia="Times New Roman"/>
          <w:sz w:val="24"/>
          <w:szCs w:val="24"/>
        </w:rPr>
      </w:pPr>
    </w:p>
    <w:p>
      <w:pPr>
        <w:pStyle w:val="No Spacing"/>
        <w:jc w:val="both"/>
        <w:rPr>
          <w:rStyle w:val="None"/>
          <w:rFonts w:ascii="Times New Roman" w:cs="Times New Roman" w:hAnsi="Times New Roman" w:eastAsia="Times New Roman"/>
          <w:sz w:val="24"/>
          <w:szCs w:val="24"/>
        </w:rPr>
      </w:pPr>
      <w:r>
        <w:rPr>
          <w:rStyle w:val="None"/>
          <w:rFonts w:ascii="Times New Roman" w:hAnsi="Times New Roman"/>
          <w:sz w:val="24"/>
          <w:szCs w:val="24"/>
          <w:rtl w:val="0"/>
          <w:lang w:val="en-US"/>
        </w:rPr>
        <w:t>Categories of persons or groups to be considered will include the following, as well as any other categories that the Committee or Board may decide merit consideration:</w:t>
      </w:r>
    </w:p>
    <w:p>
      <w:pPr>
        <w:pStyle w:val="No Spacing"/>
        <w:numPr>
          <w:ilvl w:val="0"/>
          <w:numId w:val="2"/>
        </w:numPr>
        <w:bidi w:val="0"/>
        <w:ind w:right="0"/>
        <w:jc w:val="both"/>
        <w:rPr>
          <w:rFonts w:ascii="Times New Roman" w:hAnsi="Times New Roman"/>
          <w:sz w:val="24"/>
          <w:szCs w:val="24"/>
          <w:rtl w:val="0"/>
          <w:lang w:val="en-US"/>
        </w:rPr>
      </w:pPr>
      <w:r>
        <w:rPr>
          <w:rFonts w:ascii="Times New Roman" w:hAnsi="Times New Roman"/>
          <w:sz w:val="24"/>
          <w:szCs w:val="24"/>
          <w:rtl w:val="0"/>
          <w:lang w:val="en-US"/>
        </w:rPr>
        <w:t>Members of the McIlwraith Field Naturalists/Nature London</w:t>
      </w:r>
      <w:r>
        <w:rPr>
          <w:rStyle w:val="None"/>
          <w:rFonts w:ascii="Times New Roman" w:hAnsi="Times New Roman"/>
          <w:color w:val="c0504d"/>
          <w:sz w:val="24"/>
          <w:szCs w:val="24"/>
          <w:u w:color="c0504d"/>
          <w:rtl w:val="0"/>
          <w:lang w:val="en-US"/>
        </w:rPr>
        <w:t xml:space="preserve"> </w:t>
      </w:r>
      <w:r>
        <w:rPr>
          <w:rFonts w:ascii="Times New Roman" w:hAnsi="Times New Roman"/>
          <w:sz w:val="24"/>
          <w:szCs w:val="24"/>
          <w:rtl w:val="0"/>
          <w:lang w:val="en-US"/>
        </w:rPr>
        <w:t>who have done outstanding work in the fields of conservation or natural history</w:t>
      </w:r>
      <w:r>
        <w:rPr>
          <w:rStyle w:val="None"/>
          <w:rFonts w:ascii="Times New Roman" w:hAnsi="Times New Roman"/>
          <w:color w:val="c0504d"/>
          <w:sz w:val="24"/>
          <w:szCs w:val="24"/>
          <w:u w:color="c0504d"/>
          <w:rtl w:val="0"/>
          <w:lang w:val="en-US"/>
        </w:rPr>
        <w:t xml:space="preserve">;  </w:t>
      </w:r>
    </w:p>
    <w:p>
      <w:pPr>
        <w:pStyle w:val="No Spacing"/>
        <w:numPr>
          <w:ilvl w:val="0"/>
          <w:numId w:val="2"/>
        </w:numPr>
        <w:bidi w:val="0"/>
        <w:ind w:right="0"/>
        <w:jc w:val="both"/>
        <w:rPr>
          <w:rFonts w:ascii="Times New Roman" w:hAnsi="Times New Roman"/>
          <w:sz w:val="24"/>
          <w:szCs w:val="24"/>
          <w:rtl w:val="0"/>
          <w:lang w:val="en-US"/>
        </w:rPr>
      </w:pPr>
      <w:r>
        <w:rPr>
          <w:rFonts w:ascii="Times New Roman" w:hAnsi="Times New Roman"/>
          <w:sz w:val="24"/>
          <w:szCs w:val="24"/>
          <w:rtl w:val="0"/>
          <w:lang w:val="en-US"/>
        </w:rPr>
        <w:t>Elected or appointed officials who have demonstrated significant concern, beyond the requirements of their roles,  for conservation issues;</w:t>
      </w:r>
    </w:p>
    <w:p>
      <w:pPr>
        <w:pStyle w:val="No Spacing"/>
        <w:numPr>
          <w:ilvl w:val="0"/>
          <w:numId w:val="2"/>
        </w:numPr>
        <w:bidi w:val="0"/>
        <w:ind w:right="0"/>
        <w:jc w:val="both"/>
        <w:rPr>
          <w:rFonts w:ascii="Times New Roman" w:hAnsi="Times New Roman"/>
          <w:sz w:val="24"/>
          <w:szCs w:val="24"/>
          <w:rtl w:val="0"/>
          <w:lang w:val="en-US"/>
        </w:rPr>
      </w:pPr>
      <w:r>
        <w:rPr>
          <w:rFonts w:ascii="Times New Roman" w:hAnsi="Times New Roman"/>
          <w:sz w:val="24"/>
          <w:szCs w:val="24"/>
          <w:rtl w:val="0"/>
          <w:lang w:val="en-US"/>
        </w:rPr>
        <w:t>Citizens or community groups who have made a significant contribution to the cause of conservation</w:t>
      </w:r>
      <w:r>
        <w:rPr>
          <w:rStyle w:val="None"/>
          <w:rFonts w:ascii="Times New Roman" w:hAnsi="Times New Roman"/>
          <w:color w:val="c0504d"/>
          <w:sz w:val="24"/>
          <w:szCs w:val="24"/>
          <w:u w:color="c0504d"/>
          <w:rtl w:val="0"/>
          <w:lang w:val="en-US"/>
        </w:rPr>
        <w:t>;</w:t>
      </w:r>
      <w:r>
        <w:rPr>
          <w:rFonts w:ascii="Times New Roman" w:hAnsi="Times New Roman"/>
          <w:sz w:val="24"/>
          <w:szCs w:val="24"/>
          <w:rtl w:val="0"/>
          <w:lang w:val="en-US"/>
        </w:rPr>
        <w:t xml:space="preserve"> and</w:t>
      </w:r>
    </w:p>
    <w:p>
      <w:pPr>
        <w:pStyle w:val="No Spacing"/>
        <w:numPr>
          <w:ilvl w:val="0"/>
          <w:numId w:val="2"/>
        </w:numPr>
        <w:bidi w:val="0"/>
        <w:ind w:right="0"/>
        <w:jc w:val="both"/>
        <w:rPr>
          <w:rFonts w:ascii="Times New Roman" w:hAnsi="Times New Roman"/>
          <w:sz w:val="24"/>
          <w:szCs w:val="24"/>
          <w:rtl w:val="0"/>
          <w:lang w:val="en-US"/>
        </w:rPr>
      </w:pPr>
      <w:r>
        <w:rPr>
          <w:rFonts w:ascii="Times New Roman" w:hAnsi="Times New Roman"/>
          <w:sz w:val="24"/>
          <w:szCs w:val="24"/>
          <w:rtl w:val="0"/>
          <w:lang w:val="en-US"/>
        </w:rPr>
        <w:t>Local industries or businesses that have made contributions to the conservation of the natural environment substantially beyond what is required by law, either by habitat preservation, pollution control, cleaning up a stream, returning an area to its natural state, or other such measures.</w:t>
      </w:r>
    </w:p>
    <w:p>
      <w:pPr>
        <w:pStyle w:val="No Spacing"/>
        <w:jc w:val="both"/>
        <w:rPr>
          <w:rStyle w:val="None"/>
          <w:rFonts w:ascii="Times New Roman" w:cs="Times New Roman" w:hAnsi="Times New Roman" w:eastAsia="Times New Roman"/>
          <w:color w:val="c0504d"/>
          <w:sz w:val="24"/>
          <w:szCs w:val="24"/>
          <w:u w:color="c0504d"/>
        </w:rPr>
      </w:pPr>
    </w:p>
    <w:p>
      <w:pPr>
        <w:pStyle w:val="No Spacing"/>
        <w:jc w:val="both"/>
        <w:rPr>
          <w:rStyle w:val="None"/>
          <w:rFonts w:ascii="Times New Roman" w:cs="Times New Roman" w:hAnsi="Times New Roman" w:eastAsia="Times New Roman"/>
          <w:sz w:val="24"/>
          <w:szCs w:val="24"/>
        </w:rPr>
      </w:pPr>
      <w:r>
        <w:rPr>
          <w:rStyle w:val="None"/>
          <w:rFonts w:ascii="Times New Roman" w:hAnsi="Times New Roman"/>
          <w:sz w:val="24"/>
          <w:szCs w:val="24"/>
          <w:rtl w:val="0"/>
          <w:lang w:val="en-US"/>
        </w:rPr>
        <w:t xml:space="preserve">This award was first documented in </w:t>
      </w:r>
      <w:r>
        <w:rPr>
          <w:rStyle w:val="None"/>
          <w:rFonts w:ascii="Times New Roman" w:hAnsi="Times New Roman"/>
          <w:i w:val="1"/>
          <w:iCs w:val="1"/>
          <w:sz w:val="24"/>
          <w:szCs w:val="24"/>
          <w:rtl w:val="0"/>
          <w:lang w:val="en-US"/>
        </w:rPr>
        <w:t>The Cardinal</w:t>
      </w:r>
      <w:r>
        <w:rPr>
          <w:rStyle w:val="None"/>
          <w:rFonts w:ascii="Times New Roman" w:hAnsi="Times New Roman"/>
          <w:sz w:val="24"/>
          <w:szCs w:val="24"/>
          <w:rtl w:val="0"/>
          <w:lang w:val="en-US"/>
        </w:rPr>
        <w:t>, March 1979: No. 95</w:t>
      </w:r>
    </w:p>
    <w:p>
      <w:pPr>
        <w:pStyle w:val="No Spacing"/>
        <w:jc w:val="both"/>
      </w:pPr>
      <w:r>
        <w:rPr>
          <w:rStyle w:val="None"/>
          <w:rFonts w:ascii="Arial Unicode MS" w:cs="Arial Unicode MS" w:hAnsi="Arial Unicode MS" w:eastAsia="Arial Unicode MS"/>
          <w:b w:val="0"/>
          <w:bCs w:val="0"/>
          <w:i w:val="0"/>
          <w:iCs w:val="0"/>
          <w:sz w:val="24"/>
          <w:szCs w:val="24"/>
        </w:rPr>
        <w:br w:type="page"/>
      </w:r>
    </w:p>
    <w:p>
      <w:pPr>
        <w:pStyle w:val="No Spacing"/>
        <w:jc w:val="both"/>
        <w:rPr>
          <w:rStyle w:val="None"/>
          <w:rFonts w:ascii="Times New Roman" w:cs="Times New Roman" w:hAnsi="Times New Roman" w:eastAsia="Times New Roman"/>
          <w:sz w:val="24"/>
          <w:szCs w:val="24"/>
        </w:rPr>
      </w:pPr>
    </w:p>
    <w:p>
      <w:pPr>
        <w:pStyle w:val="No Spacing"/>
        <w:jc w:val="both"/>
      </w:pPr>
      <w:r>
        <w:rPr>
          <w:rStyle w:val="None"/>
          <w:rFonts w:ascii="Times New Roman" w:cs="Times New Roman" w:hAnsi="Times New Roman" w:eastAsia="Times New Roman"/>
          <w:sz w:val="24"/>
          <w:szCs w:val="24"/>
        </w:rPr>
      </w:r>
    </w:p>
    <w:sectPr>
      <w:headerReference w:type="default" r:id="rId5"/>
      <w:footerReference w:type="default" r:id="rId6"/>
      <w:pgSz w:w="12240" w:h="15840" w:orient="portrait"/>
      <w:pgMar w:top="851" w:right="1440" w:bottom="907" w:left="1440" w:header="709" w:footer="709"/>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Calibri">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numStyleLink w:val="Imported Style 1"/>
  </w:abstractNum>
  <w:abstractNum w:abstractNumId="1">
    <w:multiLevelType w:val="hybridMultilevel"/>
    <w:styleLink w:val="Imported Style 1"/>
    <w:lvl w:ilvl="0">
      <w:start w:val="1"/>
      <w:numFmt w:val="bullet"/>
      <w:suff w:val="tab"/>
      <w:lvlText w:val="·"/>
      <w:lvlJc w:val="left"/>
      <w:pPr>
        <w:ind w:left="72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o"/>
      <w:lvlJc w:val="left"/>
      <w:pPr>
        <w:ind w:left="14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88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o"/>
      <w:lvlJc w:val="left"/>
      <w:pPr>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50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o"/>
      <w:lvlJc w:val="left"/>
      <w:pPr>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1"/>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vertAlign w:val="baseline"/>
    </w:rPr>
  </w:style>
  <w:style w:type="paragraph" w:styleId="Body A">
    <w:name w:val="Body A"/>
    <w:next w:val="Body A"/>
    <w:pPr>
      <w:keepNext w:val="0"/>
      <w:keepLines w:val="0"/>
      <w:pageBreakBefore w:val="0"/>
      <w:widowControl w:val="1"/>
      <w:shd w:val="clear" w:color="auto" w:fill="auto"/>
      <w:suppressAutoHyphens w:val="0"/>
      <w:bidi w:val="0"/>
      <w:spacing w:before="0" w:after="200" w:line="276" w:lineRule="auto"/>
      <w:ind w:left="0" w:right="0" w:firstLine="0"/>
      <w:jc w:val="left"/>
      <w:outlineLvl w:val="9"/>
    </w:pPr>
    <w:rPr>
      <w:rFonts w:ascii="Calibri" w:cs="Calibri" w:hAnsi="Calibri" w:eastAsia="Calibri"/>
      <w:b w:val="0"/>
      <w:bCs w:val="0"/>
      <w:i w:val="0"/>
      <w:iCs w:val="0"/>
      <w:caps w:val="0"/>
      <w:smallCaps w:val="0"/>
      <w:strike w:val="0"/>
      <w:dstrike w:val="0"/>
      <w:outline w:val="0"/>
      <w:color w:val="000000"/>
      <w:spacing w:val="0"/>
      <w:kern w:val="0"/>
      <w:position w:val="0"/>
      <w:sz w:val="22"/>
      <w:szCs w:val="22"/>
      <w:u w:val="none" w:color="000000"/>
      <w:vertAlign w:val="baseline"/>
    </w:rPr>
  </w:style>
  <w:style w:type="character" w:styleId="None">
    <w:name w:val="None"/>
  </w:style>
  <w:style w:type="character" w:styleId="Hyperlink.0">
    <w:name w:val="Hyperlink.0"/>
    <w:basedOn w:val="None"/>
    <w:next w:val="Hyperlink.0"/>
    <w:rPr>
      <w:color w:val="0000ff"/>
      <w:u w:val="single" w:color="0000ff"/>
      <w:lang w:val="en-US"/>
    </w:rPr>
  </w:style>
  <w:style w:type="character" w:styleId="Hyperlink.0.0">
    <w:name w:val="Hyperlink.0.0"/>
    <w:rPr>
      <w:color w:val="0000ff"/>
      <w:u w:val="single" w:color="0000ff"/>
    </w:rPr>
  </w:style>
  <w:style w:type="character" w:styleId="Hyperlink.1">
    <w:name w:val="Hyperlink.1"/>
    <w:basedOn w:val="None"/>
    <w:next w:val="Hyperlink.1"/>
    <w:rPr>
      <w:color w:val="0000ff"/>
      <w:sz w:val="24"/>
      <w:szCs w:val="24"/>
      <w:u w:val="single" w:color="0000ff"/>
    </w:rPr>
  </w:style>
  <w:style w:type="character" w:styleId="Hyperlink.2">
    <w:name w:val="Hyperlink.2"/>
    <w:basedOn w:val="None"/>
    <w:next w:val="Hyperlink.2"/>
    <w:rPr>
      <w:rFonts w:ascii="Calibri" w:cs="Calibri" w:hAnsi="Calibri" w:eastAsia="Calibri"/>
      <w:b w:val="1"/>
      <w:bCs w:val="1"/>
      <w:color w:val="0000ff"/>
      <w:sz w:val="22"/>
      <w:szCs w:val="22"/>
      <w:u w:val="single" w:color="0000ff"/>
      <w:lang w:val="en-US"/>
    </w:rPr>
  </w:style>
  <w:style w:type="paragraph" w:styleId="Body B">
    <w:name w:val="Body B"/>
    <w:next w:val="Body B"/>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Times New Roman" w:cs="Times New Roman" w:hAnsi="Times New Roman" w:eastAsia="Times New Roman"/>
      <w:b w:val="0"/>
      <w:bCs w:val="0"/>
      <w:i w:val="0"/>
      <w:iCs w:val="0"/>
      <w:caps w:val="0"/>
      <w:smallCaps w:val="0"/>
      <w:strike w:val="0"/>
      <w:dstrike w:val="0"/>
      <w:outline w:val="0"/>
      <w:color w:val="000000"/>
      <w:spacing w:val="0"/>
      <w:kern w:val="0"/>
      <w:position w:val="0"/>
      <w:sz w:val="24"/>
      <w:szCs w:val="24"/>
      <w:u w:val="none" w:color="000000"/>
      <w:vertAlign w:val="baseline"/>
    </w:rPr>
  </w:style>
  <w:style w:type="paragraph" w:styleId="No Spacing">
    <w:name w:val="No Spacing"/>
    <w:next w:val="No Spacing"/>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Calibri" w:cs="Calibri" w:hAnsi="Calibri" w:eastAsia="Calibri"/>
      <w:b w:val="0"/>
      <w:bCs w:val="0"/>
      <w:i w:val="0"/>
      <w:iCs w:val="0"/>
      <w:caps w:val="0"/>
      <w:smallCaps w:val="0"/>
      <w:strike w:val="0"/>
      <w:dstrike w:val="0"/>
      <w:outline w:val="0"/>
      <w:color w:val="000000"/>
      <w:spacing w:val="0"/>
      <w:kern w:val="0"/>
      <w:position w:val="0"/>
      <w:sz w:val="22"/>
      <w:szCs w:val="22"/>
      <w:u w:val="none" w:color="000000"/>
      <w:vertAlign w:val="baseline"/>
      <w:lang w:val="en-US"/>
    </w:rPr>
  </w:style>
  <w:style w:type="paragraph" w:styleId="Heading 3">
    <w:name w:val="Heading 3"/>
    <w:next w:val="Body A"/>
    <w:pPr>
      <w:keepNext w:val="1"/>
      <w:keepLines w:val="1"/>
      <w:pageBreakBefore w:val="0"/>
      <w:widowControl w:val="0"/>
      <w:shd w:val="clear" w:color="auto" w:fill="auto"/>
      <w:suppressAutoHyphens w:val="0"/>
      <w:bidi w:val="0"/>
      <w:spacing w:before="200" w:after="0" w:line="240" w:lineRule="auto"/>
      <w:ind w:left="0" w:right="0" w:firstLine="0"/>
      <w:jc w:val="left"/>
      <w:outlineLvl w:val="2"/>
    </w:pPr>
    <w:rPr>
      <w:rFonts w:ascii="Calibri" w:cs="Calibri" w:hAnsi="Calibri" w:eastAsia="Calibri"/>
      <w:b w:val="1"/>
      <w:bCs w:val="1"/>
      <w:i w:val="0"/>
      <w:iCs w:val="0"/>
      <w:caps w:val="0"/>
      <w:smallCaps w:val="0"/>
      <w:strike w:val="0"/>
      <w:dstrike w:val="0"/>
      <w:outline w:val="0"/>
      <w:color w:val="4f81bd"/>
      <w:spacing w:val="0"/>
      <w:kern w:val="0"/>
      <w:position w:val="0"/>
      <w:sz w:val="28"/>
      <w:szCs w:val="28"/>
      <w:u w:val="none" w:color="4f81bd"/>
      <w:vertAlign w:val="baseline"/>
    </w:rPr>
  </w:style>
  <w:style w:type="numbering" w:styleId="Imported Style 1">
    <w:name w:val="Imported Style 1"/>
    <w:pPr>
      <w:numPr>
        <w:numId w:val="1"/>
      </w:numPr>
    </w:p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image" Target="media/image1.png"/><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numbering" Target="numbering.xml"/><Relationship Id="rId8"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sx="100000" sy="100000" kx="0" ky="0" algn="b" rotWithShape="0" blurRad="38100" dist="23000" dir="5400000">
              <a:srgbClr val="000000">
                <a:alpha val="35000"/>
              </a:srgbClr>
            </a:outerShdw>
          </a:effectLst>
        </a:effectStyle>
        <a:effectStyle>
          <a:effectLst>
            <a:outerShdw sx="100000" sy="100000" kx="0" ky="0" algn="b" rotWithShape="0" blurRad="38100" dist="23000" dir="5400000">
              <a:srgbClr val="000000">
                <a:alpha val="35000"/>
              </a:srgbClr>
            </a:outerShdw>
          </a:effectLst>
        </a:effectStyle>
        <a:effectStyle>
          <a:effectLst>
            <a:outerShdw sx="100000" sy="100000" kx="0" ky="0" algn="b" rotWithShape="0" blurRad="38100" dist="23000" dir="540000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sx="100000" sy="100000" kx="0" ky="0" algn="b" rotWithShape="0" blurRad="38100" dist="23000" dir="5400000">
            <a:srgbClr val="000000">
              <a:alpha val="35000"/>
            </a:srgbClr>
          </a:outerShdw>
        </a:effectLst>
        <a:sp3d/>
      </a:spPr>
      <a:bodyPr rot="0" spcFirstLastPara="1" vertOverflow="overflow" horzOverflow="overflow" vert="horz" wrap="square" lIns="45718" tIns="45718" rIns="45718" bIns="45718"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chemeClr val="accent1"/>
          </a:solidFill>
          <a:prstDash val="solid"/>
          <a:round/>
        </a:ln>
        <a:effectLst>
          <a:outerShdw sx="100000" sy="100000" kx="0" ky="0" algn="b" rotWithShape="0" blurRad="38100" dist="23000" dir="5400000">
            <a:srgbClr val="000000">
              <a:alpha val="35000"/>
            </a:srgbClr>
          </a:outerShdw>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